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中国共产党河南省第十一届委员会</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第九次全体会议公报</w:t>
      </w:r>
    </w:p>
    <w:p>
      <w:pPr>
        <w:jc w:val="center"/>
        <w:rPr>
          <w:rFonts w:hint="eastAsia"/>
        </w:rPr>
      </w:pPr>
      <w:r>
        <w:rPr>
          <w:rFonts w:hint="eastAsia" w:ascii="楷体_GB2312" w:hAnsi="楷体_GB2312" w:eastAsia="楷体_GB2312" w:cs="楷体_GB2312"/>
          <w:sz w:val="28"/>
          <w:szCs w:val="28"/>
        </w:rPr>
        <w:t>（2025年6月22日 中国共产党河南省第十一届委员会第九次全体会议通过）</w:t>
      </w: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中国共产党河南省第十一届委员会第九次全体会议，于2025年6月21日至22日在郑州举行。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出席这次全会的有，省委委员80人，省委候补委员8人。深入贯彻中央八项规定精神学习教育中央第二指导组、中央第五巡视组负责同志到会指导。其他现职省级领导和有关方面负责同志，部分党的二十大基层代表、全国人大基层代表、全国政协委员和省第十一次党代会基层一线代表等列席会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高举习近平新时代中国特色社会主义思想伟大旗帜，全面贯彻党的二十大和二十届二中、三中全会精神，深入学习贯彻习近平总书记在我省考察时重要讲话精神和关于河南工作的重要论述，总结省委十一届八次全会以来的工作，安排部署下半年工作，审议通过了《中共河南省委关于深入学习贯彻习近平总书记在河南考察时重要讲话精神</w:t>
      </w:r>
      <w:r>
        <w:rPr>
          <w:rFonts w:hint="eastAsia" w:ascii="黑体" w:hAnsi="黑体" w:eastAsia="黑体" w:cs="黑体"/>
          <w:sz w:val="32"/>
          <w:szCs w:val="32"/>
        </w:rPr>
        <w:t>奋力谱写中原大地推进中国式现代化新篇章</w:t>
      </w:r>
      <w:r>
        <w:rPr>
          <w:rFonts w:hint="eastAsia" w:ascii="仿宋_GB2312" w:hAnsi="仿宋_GB2312" w:eastAsia="仿宋_GB2312" w:cs="仿宋_GB2312"/>
          <w:sz w:val="32"/>
          <w:szCs w:val="32"/>
        </w:rPr>
        <w:t>的决定》，表决通过了省委委员、省纪委委员有关事项。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全会由省委常委会主持。省委书记刘宁受省委常委会委托向全会报告省委十一届八次全会以来的工作，并就《决定（草案）》作说明。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指出，习近平总书记在我省考察时的重要讲话，高屋建瓴、内涵丰富，具有很强的政治性、思想性、指导性、针对性，为我省经济社会发展作出了根本性、方向性、战略性指引，是河南各项工作的根本遵循。全省上下要深入学习领会习近平总书记重要讲话精神，</w:t>
      </w:r>
      <w:r>
        <w:rPr>
          <w:rFonts w:hint="eastAsia" w:ascii="黑体" w:hAnsi="黑体" w:eastAsia="黑体" w:cs="黑体"/>
          <w:sz w:val="32"/>
          <w:szCs w:val="32"/>
        </w:rPr>
        <w:t>增强推动高质量发展的信心决心，强化推动高效能治理的责任担当</w:t>
      </w:r>
      <w:r>
        <w:rPr>
          <w:rFonts w:hint="eastAsia" w:ascii="仿宋_GB2312" w:hAnsi="仿宋_GB2312" w:eastAsia="仿宋_GB2312" w:cs="仿宋_GB2312"/>
          <w:sz w:val="32"/>
          <w:szCs w:val="32"/>
        </w:rPr>
        <w:t>，奋力谱写中原大地推进中国式现代化新篇章。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全会强调，要牢记领袖嘱托，准确把握目标任务要求，坚持以习近平新时代中国特色社会主义思想为指导，深入贯彻党的二十大和二十届二中、三中全会精神，学习贯彻习近平总书记在我省考察时重要讲话精神，全面落实党中央关于中部地区加快崛起、黄河流域生态保护和高质量发展等战略部署，坚持稳中求进工作总基调，全面深化改革开放，</w:t>
      </w:r>
      <w:r>
        <w:rPr>
          <w:rFonts w:hint="eastAsia" w:ascii="黑体" w:hAnsi="黑体" w:eastAsia="黑体" w:cs="黑体"/>
          <w:sz w:val="32"/>
          <w:szCs w:val="32"/>
        </w:rPr>
        <w:t>着力建设现代化产业体系和农业强省，着力改善民生、加强社会治理，着力加强生态环境保护，着力推动文化繁荣兴盛，</w:t>
      </w:r>
      <w:r>
        <w:rPr>
          <w:rFonts w:hint="eastAsia" w:ascii="仿宋_GB2312" w:hAnsi="仿宋_GB2312" w:eastAsia="仿宋_GB2312" w:cs="仿宋_GB2312"/>
          <w:sz w:val="32"/>
          <w:szCs w:val="32"/>
        </w:rPr>
        <w:t>深入推进全面从严治党，以高质量发展和高效能治理奋力谱写中原大地推进中国式现代化新篇章。未来五年是我省发展厚积薄发、崛起倍增的关键阶段，要推动高质量发展实现重大进展，贯彻落实国家重大战略部署取得显著成效，经济结构明显优化，经济实力、科技实力、综合实力持续提升，主要经济指标增速持续高于全国平均水平，在全国发展大局中的战略地位和作用稳步提升，</w:t>
      </w:r>
      <w:r>
        <w:rPr>
          <w:rFonts w:hint="eastAsia" w:ascii="黑体" w:hAnsi="黑体" w:eastAsia="黑体" w:cs="黑体"/>
          <w:sz w:val="32"/>
          <w:szCs w:val="32"/>
        </w:rPr>
        <w:t>奋力建设农业强省、制造强省、数智强省、交通强省、文旅强省</w:t>
      </w:r>
      <w:r>
        <w:rPr>
          <w:rFonts w:hint="eastAsia" w:ascii="仿宋_GB2312" w:hAnsi="仿宋_GB2312" w:eastAsia="仿宋_GB2312" w:cs="仿宋_GB2312"/>
          <w:sz w:val="32"/>
          <w:szCs w:val="32"/>
        </w:rPr>
        <w:t>。推动高效能治理实现重大进展，</w:t>
      </w:r>
      <w:r>
        <w:rPr>
          <w:rFonts w:hint="eastAsia" w:ascii="黑体" w:hAnsi="黑体" w:eastAsia="黑体" w:cs="黑体"/>
          <w:sz w:val="32"/>
          <w:szCs w:val="32"/>
        </w:rPr>
        <w:t>营造公平正义的法治环境、便利高效的营商环境、诚实守信的信用环境、安定有序的社会环境、清朗健康的网络环境。</w:t>
      </w:r>
      <w:r>
        <w:rPr>
          <w:rFonts w:hint="eastAsia" w:ascii="仿宋_GB2312" w:hAnsi="仿宋_GB2312" w:eastAsia="仿宋_GB2312" w:cs="仿宋_GB2312"/>
          <w:sz w:val="32"/>
          <w:szCs w:val="32"/>
        </w:rPr>
        <w:t>当前和今后一个时期，要</w:t>
      </w:r>
      <w:r>
        <w:rPr>
          <w:rFonts w:hint="eastAsia" w:ascii="黑体" w:hAnsi="黑体" w:eastAsia="黑体" w:cs="黑体"/>
          <w:sz w:val="32"/>
          <w:szCs w:val="32"/>
        </w:rPr>
        <w:t>抓好融入服务全国统一大市场建设，抓好教育科技人才一体化发展，抓好产业转型升级和因地制宜发展新质生产力，抓好乡村全面振兴，抓好以人为本的新型城镇化，抓好把文旅产业培育成为支柱产业，抓好民生实事，抓好流域生态保护治理，抓好党建引领基层高效能治理，抓好防范化解重点领域风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强调，要坚定信心推动高质量发展，完整准确全面贯彻新发展理念，因地制宜发展新质生产力，沿着高质量发展这条最佳路径加压奋进，为全国大局作出新的更大贡献。推动经济持续向好，实施提振消费专项行动，精准扩大有效投资，加大稳外贸政策力度，精心做好助企纾困。建设现代化产业体系，推动科技创新和产业创新深度融合，推进传统产业转型升级，实施培育新兴产业打造新动能行动和未来产业培育发展行动，发展壮大现代服务业，统筹数字产业化和产业数字化，促进产业园区高质量发展。推进乡村全面振兴，全面落实耕地保护和粮食安全党政同责，强化农业科技和装备支撑，延伸现代农业产业链条，持续改善农村人居环境。推进以人为本的新型城镇化，加快郑州都市圈一体化发展，构建现代化基础设施体系，建设宜居、韧性、智慧城市，健全城乡融合发展体制机制。推动文化繁荣兴盛，建设具有强大凝聚力和引领力的社会主义意识形态，实施文化遗产保护传承工程，繁荣发展文化事业，加快建设世界文化旅游胜地。加强生态环境保护，持续打好蓝天、碧水、净土保卫战，筑牢生态安全屏障，加快全面绿色转型，实施“净水入黄河”工程，确保“一泓清水永续北上”。坚持用改革的办法解决问题，坚持和落实“两个毫不动摇”，着力建设全国统一大市场循环枢纽、打造国内国际市场双循环支点，实施营商环境优化提升行动，全面扩大对外开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强调，要突出党建引领基层高效能治理，扎扎实实加强社会治理。全面落实党对社会治理的领导，健全社会治理工作体制机制，加强新经济组织、新社会组织、新就业群体党建工作，增强领导干部防范化解风险本领。强化思想政治引领，走好新时代党的群众路线，推进信访工作法治化，健全就业促进机制，推动教育资源扩优提质，扩大优质医疗服务供给，完善社会保障体系，更好凝聚服务群众。持续抓基层、强基础、固根本，加强基层党组织、基层治理队伍、基层治理机制、基层治理网格、基层治理平台建设，实施重点事项攻坚，整治形式主义为基层减负。加强法治和诚信建设，坚持运用法治思维和法治方式开展工作，强化诚实守信的价值引导。加强风险隐患排查和治理，抓好矛盾纠纷源头治理，强化社会治安整体防控，提升民族宗教事务治理效能。提高防灾减灾救灾能力，完善以重点水利工程为主的调控体系，做好抗旱保供保灌，健全应急预案体系，加强灾害应急处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强调，要锲而不舍落实中央八项规定精神，纵深推进全面从严治党。以打好攻坚战和持久战的姿态纠治“四风”，严查严治顶风违纪行为，弘扬党的优良作风，打造忠诚干净担当的高素质干部队伍，推动正风反腐一体深化，建设风清气正的政治生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全会强调，各级党委要坚决扛稳政治责任，以习近平新时代中国特色社会主义思想为指导，</w:t>
      </w:r>
      <w:r>
        <w:rPr>
          <w:rFonts w:hint="eastAsia" w:ascii="黑体" w:hAnsi="黑体" w:eastAsia="黑体" w:cs="黑体"/>
          <w:sz w:val="32"/>
          <w:szCs w:val="32"/>
        </w:rPr>
        <w:t>学思想、讲协同、抓落实，</w:t>
      </w:r>
      <w:r>
        <w:rPr>
          <w:rFonts w:hint="eastAsia" w:ascii="仿宋_GB2312" w:hAnsi="仿宋_GB2312" w:eastAsia="仿宋_GB2312" w:cs="仿宋_GB2312"/>
          <w:sz w:val="32"/>
          <w:szCs w:val="32"/>
        </w:rPr>
        <w:t>汇聚起促发展、强治理、惠民生的强大合力。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充分肯定省委十一届八次全会以来的工作。一致认为，在以习近平同志为核心的党中央坚强领导下，省委常委会团结带领全省上下，深入学习贯彻习近平总书记在我省考察时重要讲话精神和关于河南工作的重要论述，抓好深入贯彻中央八项规定精神学习教育，全力配合做好中央巡视工作，推动经济持续回升向好，扛牢粮食安全重任、推进乡村全面振兴，积极融入服务全国统一大市场建设，全面深化改革开放，推进社会主义民主法治建设，推动文化繁荣兴盛，切实保障和改善民生，推进党建引领基层高效能治理，加强生态保护治理，深入推进全面从严治党，推动全省经济社会发展和党的建设开创新局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全会强调，</w:t>
      </w:r>
      <w:r>
        <w:rPr>
          <w:rFonts w:hint="eastAsia" w:ascii="黑体" w:hAnsi="黑体" w:eastAsia="黑体" w:cs="黑体"/>
          <w:sz w:val="32"/>
          <w:szCs w:val="32"/>
        </w:rPr>
        <w:t>全力做好下半年各项工作</w:t>
      </w:r>
      <w:r>
        <w:rPr>
          <w:rFonts w:hint="eastAsia" w:ascii="仿宋_GB2312" w:hAnsi="仿宋_GB2312" w:eastAsia="仿宋_GB2312" w:cs="仿宋_GB2312"/>
          <w:sz w:val="32"/>
          <w:szCs w:val="32"/>
        </w:rPr>
        <w:t>，必须以深入学习贯彻习近平总书记在我省考察时重要讲话精神和关于河南工作的重要论述为引领和动力，突出重点、统筹兼顾，锐意进取、扎实工作，确保完成全年各项目标任务、顺利实现“十四五”收官。</w:t>
      </w:r>
      <w:r>
        <w:rPr>
          <w:rFonts w:hint="eastAsia" w:ascii="黑体" w:hAnsi="黑体" w:eastAsia="黑体" w:cs="黑体"/>
          <w:sz w:val="32"/>
          <w:szCs w:val="32"/>
        </w:rPr>
        <w:t>推动深入贯彻中央八项规定精神学习教育走深走实，</w:t>
      </w:r>
      <w:r>
        <w:rPr>
          <w:rFonts w:hint="eastAsia" w:ascii="仿宋_GB2312" w:hAnsi="仿宋_GB2312" w:eastAsia="仿宋_GB2312" w:cs="仿宋_GB2312"/>
          <w:sz w:val="32"/>
          <w:szCs w:val="32"/>
        </w:rPr>
        <w:t>坚持铁面孔、铁牙齿、铁手腕，对违规吃喝问题露头就打、反复敲打、人人喊打。</w:t>
      </w:r>
      <w:r>
        <w:rPr>
          <w:rFonts w:hint="eastAsia" w:ascii="黑体" w:hAnsi="黑体" w:eastAsia="黑体" w:cs="黑体"/>
          <w:sz w:val="32"/>
          <w:szCs w:val="32"/>
        </w:rPr>
        <w:t>做好中央巡视反馈意见整改落实工作。坚决打赢经济发展夏秋季战役</w:t>
      </w:r>
      <w:r>
        <w:rPr>
          <w:rFonts w:hint="eastAsia" w:ascii="仿宋_GB2312" w:hAnsi="仿宋_GB2312" w:eastAsia="仿宋_GB2312" w:cs="仿宋_GB2312"/>
          <w:sz w:val="32"/>
          <w:szCs w:val="32"/>
        </w:rPr>
        <w:t>，确保双过半、奋战三季度、实现全年红。</w:t>
      </w:r>
      <w:r>
        <w:rPr>
          <w:rFonts w:hint="eastAsia" w:ascii="黑体" w:hAnsi="黑体" w:eastAsia="黑体" w:cs="黑体"/>
          <w:sz w:val="32"/>
          <w:szCs w:val="32"/>
        </w:rPr>
        <w:t>夺取全年粮食丰收，巩固拓展脱贫攻坚成果</w:t>
      </w:r>
      <w:r>
        <w:rPr>
          <w:rFonts w:hint="eastAsia" w:ascii="仿宋_GB2312" w:hAnsi="仿宋_GB2312" w:eastAsia="仿宋_GB2312" w:cs="仿宋_GB2312"/>
          <w:sz w:val="32"/>
          <w:szCs w:val="32"/>
        </w:rPr>
        <w:t>。</w:t>
      </w:r>
      <w:r>
        <w:rPr>
          <w:rFonts w:hint="eastAsia" w:ascii="黑体" w:hAnsi="黑体" w:eastAsia="黑体" w:cs="黑体"/>
          <w:sz w:val="32"/>
          <w:szCs w:val="32"/>
        </w:rPr>
        <w:t>更好统筹发展和安全</w:t>
      </w:r>
      <w:r>
        <w:rPr>
          <w:rFonts w:hint="eastAsia" w:ascii="仿宋_GB2312" w:hAnsi="仿宋_GB2312" w:eastAsia="仿宋_GB2312" w:cs="仿宋_GB2312"/>
          <w:sz w:val="32"/>
          <w:szCs w:val="32"/>
        </w:rPr>
        <w:t>，坚决维护安全稳定。坚持科学决策、民主决策、依法决策，</w:t>
      </w:r>
      <w:bookmarkStart w:id="0" w:name="_GoBack"/>
      <w:r>
        <w:rPr>
          <w:rFonts w:hint="eastAsia" w:ascii="黑体" w:hAnsi="黑体" w:eastAsia="黑体" w:cs="黑体"/>
          <w:sz w:val="32"/>
          <w:szCs w:val="32"/>
        </w:rPr>
        <w:t>谋划好“十五五”发展</w:t>
      </w:r>
      <w:bookmarkEnd w:id="0"/>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全会按照党章规定，批准因工作调整调离河南、退休的同志辞去省委委员、省纪委委员职务，决定递补省委候补委员李庚香、杨旭恒、张然、陈红瑜、赵宏宇、秦汉锋、董林同志为省委委员。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全会审议并通过了省纪律检查委员会关于朱是西、吉建军严重违纪违法问题的审查调查报告，确认省委常委会之前作出的给予朱是西、吉建军开除党籍的处分。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会号召，全省上下要更加紧密地团结在以习近平同志为核心的党中央周围，深刻领悟“两个确立”的决定性意义，坚决做到“两个维护”，坚持以习近平新时代中国特色社会主义思想为指导，深入学习贯彻习近平总书记在我省考察时重要讲话精神，牢记嘱托、感恩奋进，同心同德、埋头苦干，奋力谱写中原大地推进中国式现代化新篇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209A0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2025-07-08T01:14:23Z</dcterms:created>
  <dc:creator>ljdxy</dc:creator>
  <cp:lastModifiedBy>刘杰</cp:lastModifiedBy>
  <dcterms:modified xsi:type="dcterms:W3CDTF">2025-07-08T01:45:35Z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3751E0115E38449B81A48CB920FFEE77_12</vt:lpwstr>
  </property>
</Properties>
</file>