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2883D1">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关于在市直教育系统党员中开展树立和践行正确政绩观学习教育的实施方案</w:t>
      </w:r>
    </w:p>
    <w:p w14:paraId="4A58550F">
      <w:pPr>
        <w:jc w:val="center"/>
        <w:rPr>
          <w:rFonts w:hint="eastAsia" w:ascii="楷体" w:hAnsi="楷体" w:eastAsia="楷体" w:cs="楷体"/>
          <w:sz w:val="36"/>
          <w:szCs w:val="36"/>
        </w:rPr>
      </w:pPr>
      <w:r>
        <w:rPr>
          <w:rFonts w:hint="eastAsia" w:ascii="楷体" w:hAnsi="楷体" w:eastAsia="楷体" w:cs="楷体"/>
          <w:sz w:val="36"/>
          <w:szCs w:val="36"/>
        </w:rPr>
        <w:t>(征求意见稿)</w:t>
      </w:r>
    </w:p>
    <w:p w14:paraId="29171A11">
      <w:pPr>
        <w:rPr>
          <w:rFonts w:hint="eastAsia"/>
        </w:rPr>
      </w:pPr>
    </w:p>
    <w:p w14:paraId="78150F5B">
      <w:pPr>
        <w:rPr>
          <w:rFonts w:hint="eastAsia"/>
        </w:rPr>
      </w:pPr>
    </w:p>
    <w:p w14:paraId="3D64E3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根据《中共中央办公厅关于在全党开展树立和践行正确政绩 观学习教育的通知》(中办发〔2026〕13号)、《中共河南省委办公厅印发&lt;在全省党员中开展树立和践行正确政绩观学习教 育的实施方案〉的通知》(豫办〔2026〕  号)和《关于在全市 党员中开展树立和践行正确政绩观学习教育的实施方案》(讨论稿)要求，结合我市实际，现就在市直教育系统党员中开展树立 和践行正确政绩观学习教育(以下简称学习教育)制定如下实施方案 。</w:t>
      </w:r>
    </w:p>
    <w:p w14:paraId="6E9E88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一、目标要求</w:t>
      </w:r>
    </w:p>
    <w:p w14:paraId="702C4A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坚持以习近平新时代中国特色社会主义思想为指导，深入贯 彻党的二十大和二十届历次全会精神，认真落实四中全会部署， 全面贯彻习近平总书记关于树立和践行正确政绩观的重要论述， 学习贯彻习近平总书记在河南考察时重要讲话精神和关于教育工作的重要指示批示精神。紧紧围绕立德树人根本任务，以立党为公、为民造福、科学决策、真抓实干为总要求，以一体推进“学查改”为抓手，教育引导市直教育系统各级党组织和党员、干部坚持实事求是、求真务实，为人民出政绩、以实干出政绩，有效 防范和纠治政绩观偏差，努力创造经得起实践、人民、历史检验的实绩，为推动“十五五”教育事业发展开好局、起好步，加快建设教育强市、办好人民满意的教育，为奋力谱写濮阳教育高质 量发展新篇章勇争先作贡献。</w:t>
      </w:r>
    </w:p>
    <w:p w14:paraId="425F3B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二、工作安排</w:t>
      </w:r>
    </w:p>
    <w:p w14:paraId="1D8EBD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学习教育于2026年春节假期后启动、7月底基本结束，以 县处级以上领导班子和领导干部特别是“一把手”为重点，坚持聚焦主题、简约务实，不分批次、不划阶段。</w:t>
      </w:r>
    </w:p>
    <w:p w14:paraId="3AB7CC0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(一)认真学习研讨，筑牢思想根基</w:t>
      </w:r>
    </w:p>
    <w:p w14:paraId="54E4E6E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1.精学原著原文。</w:t>
      </w:r>
      <w:r>
        <w:rPr>
          <w:rFonts w:hint="eastAsia" w:ascii="仿宋_GB2312" w:hAnsi="仿宋_GB2312" w:eastAsia="仿宋_GB2312" w:cs="仿宋_GB2312"/>
          <w:sz w:val="32"/>
          <w:szCs w:val="32"/>
        </w:rPr>
        <w:t>把自学贯穿学习教育全过程，组织党员、 干部围绕深入学习贯彻习近平总书记关于树立和践行正确政绩观的重要论述，深入学习贯彻习近平总书记在党的二十届四中全会、中央经济工作会议、二十届中央纪委五次全会以及省部级主要领导干部学习贯彻党的二十届四中全会精神专题研讨班上的 重要讲话精神，深入学习《中共中央关于制定国民经济和社会发 展第十五个五年规划的建议》,深入学习贯彻习近平总书记在河南考察时重要讲话精神和关于河南工作的重要论述、关于教育领域的重要讲话和重要指示精神，列出学习计划，静下心、坐下来，读原著、学原文、悟原理，努力学深悟透、融会贯通。</w:t>
      </w:r>
    </w:p>
    <w:p w14:paraId="78DE66E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2.开展专题研讨。</w:t>
      </w:r>
      <w:r>
        <w:rPr>
          <w:rFonts w:hint="eastAsia" w:ascii="仿宋_GB2312" w:hAnsi="仿宋_GB2312" w:eastAsia="仿宋_GB2312" w:cs="仿宋_GB2312"/>
          <w:sz w:val="32"/>
          <w:szCs w:val="32"/>
        </w:rPr>
        <w:t>市直教育系统各级党组织要落实“第一议题”制度，及时跟进学习贯彻习近平总书记关于此次学习教育的 重要讲话和重要指示批示精神，把新精神新要求领会深、把握准、 落实好，确保学习教育始终沿着正确方向开展。3月下旬，根据省委、市委统一安排，各级党组织集中2天举办树立和践行正确政绩观专题读书班，采取书记领学、个人自学、集体研讨相结合的方式，深学细悟习近平总书记关于树立和践行正确政绩观的重 要论述。4月至6月，各级党组织理论学习中心组围绕“政绩为 谁而树、树什么样的政绩、靠什么树政绩”,分专题开展3次集 体学习研讨，每名班子成员至少作1次重点发言，进一步强化立党为公、为民造福理念。</w:t>
      </w:r>
    </w:p>
    <w:p w14:paraId="032607C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3.抓实支部学习。</w:t>
      </w:r>
      <w:r>
        <w:rPr>
          <w:rFonts w:hint="eastAsia" w:ascii="仿宋_GB2312" w:hAnsi="仿宋_GB2312" w:eastAsia="仿宋_GB2312" w:cs="仿宋_GB2312"/>
          <w:sz w:val="32"/>
          <w:szCs w:val="32"/>
        </w:rPr>
        <w:t>市直教育系统各党支部制定具体学习计划，依托“三会一课”、主题党日等，以学习贯彻习近平总书记 围绕树立和践行正确政绩观发表的一系列重要论述为主题，组织 党员在抓好日常自学基础上，每月至少进行1次集中学习交流， 党支部书记和支部委员领学，每名党员结合思想工作实际交流心 得体会。“七一”前后，党支部书记为支部党员讲1次专题党课。党员领导干部要带头参加所在党支部的学习交流，发挥领学带学促学作用。</w:t>
      </w:r>
    </w:p>
    <w:p w14:paraId="21BE512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4.深化教育培训。</w:t>
      </w:r>
      <w:r>
        <w:rPr>
          <w:rFonts w:hint="eastAsia" w:ascii="仿宋_GB2312" w:hAnsi="仿宋_GB2312" w:eastAsia="仿宋_GB2312" w:cs="仿宋_GB2312"/>
          <w:sz w:val="32"/>
          <w:szCs w:val="32"/>
        </w:rPr>
        <w:t>结合基层党组织书记轮训、“万名党员进党校”“党课开讲啦”等活动，抓好基层党员干部培训。坚持线上线下结合，用好网络培训平台，组织党员、干部参加网络学习， 扩大教育培训的覆盖面。</w:t>
      </w:r>
    </w:p>
    <w:p w14:paraId="59E02B9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5.加强正反教育。</w:t>
      </w:r>
      <w:r>
        <w:rPr>
          <w:rFonts w:hint="eastAsia" w:ascii="仿宋_GB2312" w:hAnsi="仿宋_GB2312" w:eastAsia="仿宋_GB2312" w:cs="仿宋_GB2312"/>
          <w:sz w:val="32"/>
          <w:szCs w:val="32"/>
        </w:rPr>
        <w:t>用好中央、省级和市级层面编印的正反面 典型案例，推动以案促学、以案促改。从正面典型案例中总结提 炼树立和践行正确政绩观的经验启示，引导党员、干部把正确政绩观根植于心、付诸于行。比照省委、市委做法，适时召开教育系统警示教育会，开展同级同类警示教育，注重用身边事教育身边人，引导党员、干部在对照剖析、反躬自省中受到警醒、汲取教训。</w:t>
      </w:r>
    </w:p>
    <w:p w14:paraId="3296468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(二)深入查摆问题，找准短板弱项</w:t>
      </w:r>
    </w:p>
    <w:p w14:paraId="493D7AE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1.认真对标查摆。</w:t>
      </w:r>
      <w:r>
        <w:rPr>
          <w:rFonts w:hint="eastAsia" w:ascii="仿宋_GB2312" w:hAnsi="仿宋_GB2312" w:eastAsia="仿宋_GB2312" w:cs="仿宋_GB2312"/>
          <w:sz w:val="32"/>
          <w:szCs w:val="32"/>
        </w:rPr>
        <w:t>市直教育系统县处级以上领导班子及其成员对照习近平总书记关于树立和践行正确政绩观的重要论述，对照政绩观偏差主要问题清单，对照纪检监察、巡视巡察、审计监督、财会监督、统计监督等反馈问题，把自己摆进去、把职责摆进去、把工作摆进去，认真查摆政绩观方面存在的问题。</w:t>
      </w:r>
    </w:p>
    <w:p w14:paraId="75D2392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2.全面梳理问题。</w:t>
      </w:r>
      <w:r>
        <w:rPr>
          <w:rFonts w:hint="eastAsia" w:ascii="仿宋_GB2312" w:hAnsi="仿宋_GB2312" w:eastAsia="仿宋_GB2312" w:cs="仿宋_GB2312"/>
          <w:sz w:val="32"/>
          <w:szCs w:val="32"/>
        </w:rPr>
        <w:t>通过实地调研、走访座谈、民生热线、网 络平台等，听取群众对党员干部树立和践行正确政绩观的意见建议，梳理存在的问题。对督促检查、调查研究、信访反映中涉及政绩观方面的问题进行全面梳理，向有关单位反馈。在此基础上， 结合对照查摆情况，把问题找准找实找具体，分别形成班子和个人问题清单。</w:t>
      </w:r>
    </w:p>
    <w:p w14:paraId="3AE485E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3.深刻检视剖析。</w:t>
      </w:r>
      <w:r>
        <w:rPr>
          <w:rFonts w:hint="eastAsia" w:ascii="仿宋_GB2312" w:hAnsi="仿宋_GB2312" w:eastAsia="仿宋_GB2312" w:cs="仿宋_GB2312"/>
          <w:sz w:val="32"/>
          <w:szCs w:val="32"/>
        </w:rPr>
        <w:t>市直教育系统各级党组织召开专题会议， 对查摆出的问题进行研判，分析问题的影响范围、严重程度、原 因症结等，提出解决问题的可行思路和具体举措。班子成员要从领导班子查摆的问题中主动认领责任，从党性上找差距、查根源、强修养。</w:t>
      </w:r>
    </w:p>
    <w:p w14:paraId="521D82C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4.实时动态更新。</w:t>
      </w:r>
      <w:r>
        <w:rPr>
          <w:rFonts w:hint="eastAsia" w:ascii="仿宋_GB2312" w:hAnsi="仿宋_GB2312" w:eastAsia="仿宋_GB2312" w:cs="仿宋_GB2312"/>
          <w:sz w:val="32"/>
          <w:szCs w:val="32"/>
        </w:rPr>
        <w:t>把查摆问题贯穿学习教育全过程，结合开展警示教育、听取群众意见等，找准找实存在问题，动态更新问题清单。学习教育工作专班要采取备案抽查、随机调阅等方式，对查摆问题清单进行核查指导，对查摆问题不深不透、应付了事、大而化之、避实就虚的，及时督促纠正。</w:t>
      </w:r>
    </w:p>
    <w:p w14:paraId="621D51C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(三)从严整改整治，做到动真碰硬</w:t>
      </w:r>
    </w:p>
    <w:p w14:paraId="4F41704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1.统筹推进整改落实。</w:t>
      </w:r>
      <w:r>
        <w:rPr>
          <w:rFonts w:hint="eastAsia" w:ascii="仿宋_GB2312" w:hAnsi="仿宋_GB2312" w:eastAsia="仿宋_GB2312" w:cs="仿宋_GB2312"/>
          <w:sz w:val="32"/>
          <w:szCs w:val="32"/>
        </w:rPr>
        <w:t>坚持与巡视巡察整改、深入贯彻中央八项规定精神学习教育整改、《濮阳市“十五五”教育事业发展规划(征求意见稿)》等相结合，边查边改、立行立改。对查摆出的问题逐项研究制定整改措施、整改目标、整改时限、整改责任，确保一项一项整改到位，取得让群众满意的成效。</w:t>
      </w:r>
    </w:p>
    <w:p w14:paraId="7D6315D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2.专项推进集中整治。</w:t>
      </w:r>
      <w:r>
        <w:rPr>
          <w:rFonts w:hint="eastAsia" w:ascii="仿宋_GB2312" w:hAnsi="仿宋_GB2312" w:eastAsia="仿宋_GB2312" w:cs="仿宋_GB2312"/>
          <w:sz w:val="32"/>
          <w:szCs w:val="32"/>
        </w:rPr>
        <w:t>对新官不理旧账、急功近利、弄虚作假、盲目蛮干、违背群众意愿不切实际决策、搞“形象工程”和“政绩工程”、政策规划“翻烧饼”等突出问题，制定专项整治方案，采取台账式管理、项目化推进的方式进行集中整治。要制定整改计划，明确责任分工，定期跟踪问效，完成一个、销号一 个，防止纸面整改、虚假整改。</w:t>
      </w:r>
    </w:p>
    <w:p w14:paraId="5C9BAF6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3.抓典型抓现行抓通报。</w:t>
      </w:r>
      <w:r>
        <w:rPr>
          <w:rFonts w:hint="eastAsia" w:ascii="仿宋_GB2312" w:hAnsi="仿宋_GB2312" w:eastAsia="仿宋_GB2312" w:cs="仿宋_GB2312"/>
          <w:sz w:val="32"/>
          <w:szCs w:val="32"/>
        </w:rPr>
        <w:t>坚持把政绩观偏差问题作为日常监 督的重要内容，对出现苗头性、倾向性问题的及时约谈提醒、坚决纠偏正向。对学习教育期间边纠边犯或整改整治不力、失职渎 职的及时进行追责，常态化通报典型案例，形成强大震慑。</w:t>
      </w:r>
    </w:p>
    <w:p w14:paraId="49D555A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(四)注重建章立制，推动常态长效</w:t>
      </w:r>
    </w:p>
    <w:p w14:paraId="22F1F00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1.修订完善现行制度机制。</w:t>
      </w:r>
      <w:r>
        <w:rPr>
          <w:rFonts w:hint="eastAsia" w:ascii="仿宋_GB2312" w:hAnsi="仿宋_GB2312" w:eastAsia="仿宋_GB2312" w:cs="仿宋_GB2312"/>
          <w:sz w:val="32"/>
          <w:szCs w:val="32"/>
        </w:rPr>
        <w:t>结合查摆整改，对现行制度机制 进行全面梳理，深入查找不符合正确政绩观要求的规定，该废止的废止，该修订的修订。针对普遍发生、反复出现的问题，查找制度短板，及时完善制度、堵塞漏洞，强化刚性执行，防止问题反弹。</w:t>
      </w:r>
    </w:p>
    <w:p w14:paraId="16FD323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2.健全有效防范和纠治政绩观偏差工作机制。</w:t>
      </w:r>
      <w:r>
        <w:rPr>
          <w:rFonts w:hint="eastAsia" w:ascii="仿宋_GB2312" w:hAnsi="仿宋_GB2312" w:eastAsia="仿宋_GB2312" w:cs="仿宋_GB2312"/>
          <w:sz w:val="32"/>
          <w:szCs w:val="32"/>
        </w:rPr>
        <w:t>认真贯彻执行 民主集中制，严格遵守议事决策规则，规范权力运行。健全保持领导干部任期稳定制度，落实领导干部任期制，严格执行领导干部离任交接办法，建立重大政策、重大项目事后评估和长期追踪 机制，防止同一岗位频繁调整人员、同一干部频繁调整岗位。强化履职用权监管，对脱离实际急躁冒进、层层加码、乱铺摊子的严肃问责。构建常态化开展正确政绩观教育机制，持续固本培元， 筑牢思想防线。</w:t>
      </w:r>
    </w:p>
    <w:p w14:paraId="46452EF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3.优化政绩考核。</w:t>
      </w:r>
      <w:r>
        <w:rPr>
          <w:rFonts w:hint="eastAsia" w:ascii="仿宋_GB2312" w:hAnsi="仿宋_GB2312" w:eastAsia="仿宋_GB2312" w:cs="仿宋_GB2312"/>
          <w:sz w:val="32"/>
          <w:szCs w:val="32"/>
        </w:rPr>
        <w:t>完善差异化考核评价体系，精简优化考核指标，既看抓发展又看惠民生保稳定，既看显绩又看潜绩，既看解决现实矛盾又看解决历史遗留问题，提高考核针对性和科学 性。把树立和践行正确政绩观情况作为干部考察重要内容，作为干部选拔任用、评优奖惩重要依据，探索建立干部提拔使用政绩 观考察联动审核机制，用好政治素质考察清单和政绩观偏差主要问题清单，充分发挥考核考察激励鞭策作用。</w:t>
      </w:r>
    </w:p>
    <w:p w14:paraId="4A09134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(五)坚持开门教育，走好群众路线</w:t>
      </w:r>
    </w:p>
    <w:p w14:paraId="4FFC15F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1.注重群众参与。</w:t>
      </w:r>
      <w:r>
        <w:rPr>
          <w:rFonts w:hint="eastAsia" w:ascii="仿宋_GB2312" w:hAnsi="仿宋_GB2312" w:eastAsia="仿宋_GB2312" w:cs="仿宋_GB2312"/>
          <w:sz w:val="32"/>
          <w:szCs w:val="32"/>
        </w:rPr>
        <w:t>畅通群众参与渠道，查摆问题广泛听取群众意见。用好“两代表一委员”联党员、议发展、督整改、评教 育机制，整改整治情况适时向本部门本单位党员、群众代表以及 工作对象、服务对象通报，自觉接受群众监督，主动接受群众评 判，让学习教育成为汇聚民智、凝聚民心的过程。对群众不满意、评价不高的，要及时“回炉” “补课”。</w:t>
      </w:r>
    </w:p>
    <w:p w14:paraId="0E3E0E6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2.办好惠民实事。</w:t>
      </w:r>
      <w:r>
        <w:rPr>
          <w:rFonts w:hint="eastAsia" w:ascii="仿宋_GB2312" w:hAnsi="仿宋_GB2312" w:eastAsia="仿宋_GB2312" w:cs="仿宋_GB2312"/>
          <w:sz w:val="32"/>
          <w:szCs w:val="32"/>
        </w:rPr>
        <w:t xml:space="preserve"> 坚持民生为大，深入基层为群众办实事、解难题，让群众可感可及。教育系统各级党政领导班子要围绕党和政府关心、社会关注、人民关切的教育工作，精准发力、狠抓落实，推动2件省民生实事、6件市民生实事提质升级。要坚持从实际出发、按规律办事，尽力而为、量力而行，坚决杜绝搞“形象工程”“政绩工程”,切实把好事办好、实事办实、难事办妥。</w:t>
      </w:r>
    </w:p>
    <w:p w14:paraId="6683B11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3.回应群众关切。</w:t>
      </w:r>
      <w:r>
        <w:rPr>
          <w:rFonts w:hint="eastAsia" w:ascii="仿宋_GB2312" w:hAnsi="仿宋_GB2312" w:eastAsia="仿宋_GB2312" w:cs="仿宋_GB2312"/>
          <w:sz w:val="32"/>
          <w:szCs w:val="32"/>
        </w:rPr>
        <w:t>持续开展教育系统群众身边不正之风和腐败问题集中整治，围绕校园餐、教辅资料和校服选用征订、收费、延时服务、教师廉洁从教、招投标管理等问题深化治理，推动行风重塑、基层善治、群众受益。扎实开展信访突出问题专项治理，常态化推进领导干部接访下访包案，努力把矛盾纠纷化解在基层、化解在萌芽状态。</w:t>
      </w:r>
    </w:p>
    <w:p w14:paraId="61AC93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2026年度县</w:t>
      </w:r>
      <w:bookmarkStart w:id="0" w:name="_GoBack"/>
      <w:bookmarkEnd w:id="0"/>
      <w:r>
        <w:rPr>
          <w:rFonts w:hint="eastAsia" w:ascii="仿宋_GB2312" w:hAnsi="仿宋_GB2312" w:eastAsia="仿宋_GB2312" w:cs="仿宋_GB2312"/>
          <w:sz w:val="32"/>
          <w:szCs w:val="32"/>
        </w:rPr>
        <w:t>处级以上领导班子民主生活会和基层党组织组织生活会，要把开展学习教育情况作为对照检查的重要内容，开展党性分析，抓好整改落实。</w:t>
      </w:r>
    </w:p>
    <w:p w14:paraId="220A18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三、组织领导</w:t>
      </w:r>
    </w:p>
    <w:p w14:paraId="0CF527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直教育系统学习教育在市教育局党组领导下进行，市教育局成立工作专班承担具体工作，各县区教育局、市直各学校要成立相应组织机构，切实履行统筹谋划、组织实施、服务保障职责。各级党委(党总支、党支部)对本单位学习教育负总责，党组织主要负责同志要担负起第一责任人责任，领导班子其他成员履行 好“一岗双责”,确保学习教育抓实抓到位。要注重统筹结合， 将解决思想认识问题和解决实际问题结合起来，将学习教育与推动中心工作结合起来，与持续整治形式主义为基层减负结合起来，以推动高质量发展高效能治理的实绩检验学习教育成效，坚决防止“两张皮”。</w:t>
      </w:r>
    </w:p>
    <w:p w14:paraId="3329FC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党委(党总支)要对所辖党支部进行全覆盖、全过程指导。要以良好作风开展学习教育，全面准确、不折不扣落实规定动作，防止搞繁琐的自选动作，防止层层向基层要材料。加强宣传引导，坚决反对形式主义，严防“低级红”“高级黑”。</w:t>
      </w:r>
    </w:p>
    <w:sectPr>
      <w:pgSz w:w="11906" w:h="16838"/>
      <w:pgMar w:top="1723" w:right="1746" w:bottom="1723" w:left="17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182487"/>
    <w:rsid w:val="7314021E"/>
    <w:rsid w:val="7E4D25B2"/>
    <w:rsid w:val="7FEB2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4071</Words>
  <Characters>4102</Characters>
  <Lines>0</Lines>
  <Paragraphs>0</Paragraphs>
  <TotalTime>9</TotalTime>
  <ScaleCrop>false</ScaleCrop>
  <LinksUpToDate>false</LinksUpToDate>
  <CharactersWithSpaces>4150</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2026-03-12T08:43:24Z</dcterms:created>
  <dc:creator>ljdxy</dc:creator>
  <cp:lastModifiedBy>刘杰</cp:lastModifiedBy>
  <dcterms:modified xsi:type="dcterms:W3CDTF">2026-03-12T08:54:49Z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KSOTemplateDocerSaveRecord">
    <vt:lpwstr>eyJoZGlkIjoiZTU2ZmMyOGVlNmFkMzI4M2Y5YTMzZmZiOGIzOGQ5MWEiLCJ1c2VySWQiOiIxNzg5NzUxNDE0In0=</vt:lpwstr>
  </property>
  <property fmtid="{D5CDD505-2E9C-101B-9397-08002B2CF9AE}" pid="4" name="ICV">
    <vt:lpwstr>4506AE05C51E4BA8B9A3E5CCBB76EECF_12</vt:lpwstr>
  </property>
</Properties>
</file>